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849FD" w:rsidP="004849FD" w14:paraId="596416E0" w14:textId="77777777">
      <w:pPr>
        <w:pStyle w:val="Title"/>
        <w:spacing w:before="0"/>
        <w:rPr>
          <w:b w:val="0"/>
          <w:sz w:val="22"/>
          <w:szCs w:val="22"/>
        </w:rPr>
      </w:pPr>
    </w:p>
    <w:p w:rsidR="004849FD" w:rsidP="004849FD" w14:paraId="16A7CD9B" w14:textId="77777777">
      <w:pPr>
        <w:pStyle w:val="Title"/>
        <w:rPr>
          <w:b w:val="0"/>
          <w:sz w:val="22"/>
          <w:szCs w:val="22"/>
        </w:rPr>
      </w:pPr>
    </w:p>
    <w:p w:rsidR="004849FD" w:rsidP="004849FD" w14:paraId="6BD8F5C0" w14:textId="77777777">
      <w:pPr>
        <w:pStyle w:val="Title"/>
        <w:rPr>
          <w:b w:val="0"/>
          <w:sz w:val="22"/>
          <w:szCs w:val="22"/>
        </w:rPr>
      </w:pPr>
    </w:p>
    <w:p w:rsidR="004849FD" w:rsidP="004849FD" w14:paraId="7125EC1C" w14:textId="77777777">
      <w:pPr>
        <w:pStyle w:val="Title"/>
        <w:rPr>
          <w:b w:val="0"/>
          <w:sz w:val="22"/>
          <w:szCs w:val="22"/>
        </w:rPr>
      </w:pPr>
    </w:p>
    <w:p w:rsidR="004849FD" w:rsidRPr="00CD5A29" w:rsidP="004849FD" w14:paraId="5C9D66D8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4849FD" w:rsidRPr="001D1001" w:rsidP="004849FD" w14:paraId="6EFB10E1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27. </w:t>
      </w:r>
      <w:r w:rsidRPr="001D1001">
        <w:rPr>
          <w:b/>
          <w:color w:val="FF0000"/>
          <w:sz w:val="22"/>
          <w:szCs w:val="22"/>
        </w:rPr>
        <w:t>HAFTA</w:t>
      </w:r>
    </w:p>
    <w:p w:rsidR="004849FD" w:rsidRPr="00CD5A29" w:rsidP="004849FD" w14:paraId="0C111955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12-16</w:t>
      </w:r>
      <w:r>
        <w:rPr>
          <w:bCs/>
          <w:sz w:val="22"/>
          <w:szCs w:val="22"/>
        </w:rPr>
        <w:t xml:space="preserve"> NİSAN </w:t>
      </w:r>
      <w:r w:rsidR="00506FF9">
        <w:rPr>
          <w:bCs/>
          <w:sz w:val="22"/>
          <w:szCs w:val="22"/>
        </w:rPr>
        <w:t>2027</w:t>
      </w:r>
    </w:p>
    <w:p w:rsidR="004849FD" w:rsidRPr="00CD5A29" w:rsidP="004849FD" w14:paraId="4E342B31" w14:textId="77777777">
      <w:pPr>
        <w:jc w:val="center"/>
        <w:rPr>
          <w:sz w:val="22"/>
          <w:szCs w:val="22"/>
        </w:rPr>
      </w:pPr>
    </w:p>
    <w:p w:rsidR="004849FD" w:rsidRPr="00CD5A29" w:rsidP="004849FD" w14:paraId="3EE8D761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49FD" w:rsidRPr="00CD5A29" w:rsidP="004D75A2" w14:paraId="45FFC2C6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49FD" w:rsidRPr="00CD5A29" w:rsidP="004D75A2" w14:paraId="3680E01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49FD" w:rsidRPr="00CD5A29" w:rsidP="004D75A2" w14:paraId="46D9970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49FD" w:rsidRPr="00CD5A29" w:rsidP="004D75A2" w14:paraId="71329CDE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49FD" w:rsidRPr="00CD5A29" w:rsidP="004D75A2" w14:paraId="632F9BF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49FD" w:rsidRPr="00CD5A29" w:rsidP="004D75A2" w14:paraId="4CB0E100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49FD" w:rsidRPr="00CD5A29" w:rsidP="004D75A2" w14:paraId="28C2192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49FD" w:rsidRPr="00CD5A29" w:rsidP="004D75A2" w14:paraId="7E753F7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4849FD" w:rsidRPr="00CD5A29" w:rsidP="004849FD" w14:paraId="12BDC54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FD" w:rsidRPr="00CD5A29" w:rsidP="004D75A2" w14:paraId="186F793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9FD" w:rsidRPr="00CD5A29" w:rsidP="004D75A2" w14:paraId="7B299F1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849FD">
              <w:rPr>
                <w:sz w:val="22"/>
                <w:szCs w:val="22"/>
              </w:rPr>
              <w:t>4.4.4. Hz. Muhammed’in (s.a.v.) çocukluk ve gençlik yıllarındaki davranışlarını kendi hayatı ile ilişkilendirir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49FD" w:rsidRPr="00CD5A29" w:rsidP="004D75A2" w14:paraId="0D8E9E5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49FD" w:rsidRPr="00CD5A29" w:rsidP="004D75A2" w14:paraId="1C5A3720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49FD" w:rsidRPr="00CD5A29" w:rsidP="004D75A2" w14:paraId="20E6990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49FD" w:rsidRPr="00CD5A29" w:rsidP="004D75A2" w14:paraId="10FDD41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49FD" w:rsidRPr="00CD5A29" w:rsidP="004D75A2" w14:paraId="17FB4318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49FD" w:rsidRPr="00CD5A29" w:rsidP="004D75A2" w14:paraId="7DC875AB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9FD" w:rsidRPr="00CD5A29" w:rsidP="004D75A2" w14:paraId="70FFCC0F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5695">
              <w:rPr>
                <w:sz w:val="22"/>
                <w:szCs w:val="22"/>
              </w:rPr>
              <w:t>Hz. Muhammed’in (sav)</w:t>
            </w:r>
            <w:r>
              <w:rPr>
                <w:sz w:val="22"/>
                <w:szCs w:val="22"/>
              </w:rPr>
              <w:t xml:space="preserve"> Çocukluğu ve Gençlik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49FD" w:rsidRPr="004849FD" w:rsidP="004849FD" w14:paraId="0592536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“Değerli bir eşyanızı emanet edeceğiniz bir kimsede ne tür özellikler ararsınız?” sorusu öğrencilere sorularak alınan cevaplar doğrultusunda “güvenilir olmak” üzerinde durulur. Sonra;</w:t>
            </w:r>
          </w:p>
          <w:p w:rsidR="004849FD" w:rsidRPr="004849FD" w:rsidP="004849FD" w14:paraId="1584C55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Muhammed’e neden “Güvenilir Muhammed” denilmiştir?</w:t>
            </w:r>
          </w:p>
          <w:p w:rsidR="004849FD" w:rsidRPr="004849FD" w:rsidP="004849FD" w14:paraId="7BE336D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2.Yolculuğa çıkacak insanlar, paralarını ve değerli eşyalarını niçin Hz. Muhammed’e emanet etmişlerdi?</w:t>
            </w:r>
          </w:p>
          <w:p w:rsidR="004849FD" w:rsidRPr="004849FD" w:rsidP="004849FD" w14:paraId="0596D94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“Hilfu’l-Fudul” kavramı tahtaya yazılarak anlamı söylenir. İlgili metni bir öğrenci yüksek sesle okur. Ardından aşağıdaki sorular sorularak konu üzerinde konuşulur.</w:t>
            </w:r>
          </w:p>
          <w:p w:rsidR="004849FD" w:rsidRPr="004849FD" w:rsidP="004849FD" w14:paraId="6766C33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Hilfu’l-Fudul gibi bir kurumun oluşmasına neden ihtiyaç duyulmuştur?</w:t>
            </w:r>
          </w:p>
          <w:p w:rsidR="004849FD" w:rsidRPr="004849FD" w:rsidP="004849FD" w14:paraId="200D713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Bu kurumun oluşmasına kim neden öncülük etmiş ve kimler katılmıştır?</w:t>
            </w:r>
          </w:p>
          <w:p w:rsidR="004849FD" w:rsidRPr="004849FD" w:rsidP="004849FD" w14:paraId="27098C6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Yapılan toplantıda hangi konular üzerine yemin edilmiştir?</w:t>
            </w:r>
          </w:p>
          <w:p w:rsidR="004849FD" w:rsidRPr="004849FD" w:rsidP="004849FD" w14:paraId="5D40014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Hz. Muhammed haksızlıklara nasıl karşı çıkmıştır?</w:t>
            </w:r>
          </w:p>
          <w:p w:rsidR="004849FD" w:rsidRPr="004849FD" w:rsidP="004849FD" w14:paraId="35E1354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Peygamber’in geçimini sağlamak için ticaretle uğraştığı belirtilir. Peygamberimizin ticaret hayatındaki dürüstlüğü örneklerle açıklanır.</w:t>
            </w:r>
          </w:p>
          <w:p w:rsidR="004849FD" w:rsidRPr="004849FD" w:rsidP="004849FD" w14:paraId="4B8ACF2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Hz. Muhammed</w:t>
            </w: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in Evliliği ve Çocukları konusunu sessizce okumaları ve önemli gördükleri yerin altını çizerek paylaşmaları istenir. Aşağıdaki sorular öğrencilere yöneltilir.</w:t>
            </w:r>
          </w:p>
          <w:p w:rsidR="004849FD" w:rsidRPr="004849FD" w:rsidP="004849FD" w14:paraId="22242EF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Muhammed, Hz. Hatice ile nasıl tanıştı?</w:t>
            </w:r>
          </w:p>
          <w:p w:rsidR="004849FD" w:rsidRPr="004849FD" w:rsidP="004849FD" w14:paraId="7F3FCC7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 ne zaman evlenmiştir?</w:t>
            </w:r>
          </w:p>
          <w:p w:rsidR="004849FD" w:rsidRPr="004849FD" w:rsidP="004849FD" w14:paraId="64CBC6F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Muhammed’in çocuklarının adları nelerdir?</w:t>
            </w:r>
          </w:p>
          <w:p w:rsidR="004849FD" w:rsidRPr="004849FD" w:rsidP="004849FD" w14:paraId="2E5DC57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Muhammed’in çocuklarına ve diğer çocuklara karşı eğitim anlayışı ile ilgili örnekler verilir.</w:t>
            </w:r>
          </w:p>
          <w:p w:rsidR="004849FD" w:rsidRPr="004849FD" w:rsidP="004849FD" w14:paraId="53695DC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849F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Muhammed’in Kâbe’nin tamiratı sırasındaki Hz. Muhammed’in rolüne yer verilir.</w:t>
            </w:r>
          </w:p>
        </w:tc>
      </w:tr>
    </w:tbl>
    <w:p w:rsidR="004849FD" w:rsidRPr="00CD5A29" w:rsidP="004849FD" w14:paraId="101AC0D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4849FD" w:rsidRPr="00CD5A29" w:rsidP="004D75A2" w14:paraId="5124C91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4849FD" w:rsidRPr="00CD5A29" w:rsidP="004D75A2" w14:paraId="3BB12282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4849FD" w:rsidRPr="00CD5A29" w:rsidP="004849FD" w14:paraId="74A5CFF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49FD" w:rsidRPr="00CD5A29" w:rsidP="004D75A2" w14:paraId="777B2A48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4849FD" w:rsidRPr="00CD5A29" w:rsidP="004D75A2" w14:paraId="0B42928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49FD" w:rsidRPr="004849FD" w:rsidP="004849FD" w14:paraId="2ECBBC28" w14:textId="77777777">
            <w:pPr>
              <w:rPr>
                <w:sz w:val="22"/>
                <w:szCs w:val="22"/>
              </w:rPr>
            </w:pPr>
            <w:r w:rsidRPr="004849FD">
              <w:rPr>
                <w:sz w:val="22"/>
                <w:szCs w:val="22"/>
              </w:rPr>
              <w:t> Hz. Muhammed’in (s.a.v.) cahiliye âdetlerinden uzak durması vurgulanır.</w:t>
            </w:r>
          </w:p>
          <w:p w:rsidR="004849FD" w:rsidRPr="00CD5A29" w:rsidP="004849FD" w14:paraId="1C2861F8" w14:textId="77777777">
            <w:pPr>
              <w:rPr>
                <w:sz w:val="22"/>
                <w:szCs w:val="22"/>
              </w:rPr>
            </w:pPr>
            <w:r w:rsidRPr="004849FD">
              <w:rPr>
                <w:sz w:val="22"/>
                <w:szCs w:val="22"/>
              </w:rPr>
              <w:t> Hz. Muhammed’in (s.a.v.) amcası, dedesi ve diğer aile büyükleriyle olan ilişkileri ve amcasının evinde gördüğü yakın ilgiyle ilgili somut örnekler verilir.</w:t>
            </w:r>
            <w:r w:rsidRPr="00440B08">
              <w:rPr>
                <w:sz w:val="22"/>
                <w:szCs w:val="22"/>
              </w:rPr>
              <w:t>.</w:t>
            </w:r>
          </w:p>
        </w:tc>
      </w:tr>
    </w:tbl>
    <w:p w:rsidR="004849FD" w:rsidRPr="00CD5A29" w:rsidP="004849FD" w14:paraId="6DB4F144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4849FD" w:rsidRPr="00CD5A29" w:rsidP="004849FD" w14:paraId="17C18A78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4849FD" w:rsidP="004849FD" w14:paraId="45633E4E" w14:textId="77777777">
      <w:pPr>
        <w:rPr>
          <w:sz w:val="22"/>
          <w:szCs w:val="22"/>
        </w:rPr>
      </w:pPr>
    </w:p>
    <w:p w:rsidR="004849FD" w:rsidP="004849FD" w14:paraId="4A4EF335" w14:textId="77777777">
      <w:pPr>
        <w:rPr>
          <w:sz w:val="22"/>
          <w:szCs w:val="22"/>
        </w:rPr>
      </w:pPr>
    </w:p>
    <w:p w:rsidR="004849FD" w:rsidP="004849FD" w14:paraId="702C8052" w14:textId="77777777">
      <w:pPr>
        <w:rPr>
          <w:sz w:val="22"/>
          <w:szCs w:val="22"/>
        </w:rPr>
      </w:pPr>
    </w:p>
    <w:p w:rsidR="004849FD" w:rsidP="003E0A06" w14:paraId="1FB40CCE" w14:textId="77777777">
      <w:pPr>
        <w:rPr>
          <w:sz w:val="22"/>
          <w:szCs w:val="22"/>
        </w:rPr>
      </w:pPr>
    </w:p>
    <w:p w:rsidR="006764B0" w:rsidP="003E0A06" w14:paraId="41AACCAD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3F1AD31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3FF4CEC0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4669AF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6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